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udział w badaniu “Młodzież, social media i marketing”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Jesienią zeszłego roku Centrum Badania Opinii Społecznej opublikowało raport, który dotyczy dzieci, młodzieży, korzystania przez nich z internetu i zagrożeń z tego płynących. Jedną z zaprezentowanych danych jest ta dotycząca czasu spędzanego online przez badaną grupę. Okazuje się, że średnia tygodniowa liczba godzin przeznaczona przez dzieci i młodzież na surfowanie w internecie wynosi aż 18. Krakowska agencja Abanana oraz warszawski zespół analityczny Research&amp;Grow postanowiły przeanalizować obecność w sieci grupy składającej się z dzieci i młodzieży od 15 do 20 lat. Badanie odbędzie się pod kątem świadomości działań marketingowych w social mediach. Okazuje się bowiem, że tego typu badań na polskim rynku brakuje, a przecież badany przedział wiekowy jest dla wielu marek i influencerów grupą docelową.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w formie ankiety internetowej</w:t>
      </w:r>
      <w:r>
        <w:rPr>
          <w:rFonts w:ascii="calibri" w:hAnsi="calibri" w:eastAsia="calibri" w:cs="calibri"/>
          <w:sz w:val="24"/>
          <w:szCs w:val="24"/>
        </w:rPr>
        <w:t xml:space="preserve">, która zostanie wysłana do wybranych szkół w całej Polsce. Jest ona anonimowa i składa się ona z 26 pytań zamkniętych, jednokrotnego lub wielokrotnego wyboru. Wyniki ankiety zostaną opublikowane w formie raportu, który zostanie upubliczniony. Jego rolą będzie ukazanie tego, </w:t>
      </w:r>
      <w:r>
        <w:rPr>
          <w:rFonts w:ascii="calibri" w:hAnsi="calibri" w:eastAsia="calibri" w:cs="calibri"/>
          <w:sz w:val="24"/>
          <w:szCs w:val="24"/>
          <w:b/>
        </w:rPr>
        <w:t xml:space="preserve">jak współczesna młodzież postrzega działania marketingowe w internecie</w:t>
      </w:r>
      <w:r>
        <w:rPr>
          <w:rFonts w:ascii="calibri" w:hAnsi="calibri" w:eastAsia="calibri" w:cs="calibri"/>
          <w:sz w:val="24"/>
          <w:szCs w:val="24"/>
        </w:rPr>
        <w:t xml:space="preserve">, jakie ma podejście do influencer marketingu, a także czy w ogóle zdaje sobie sprawę z intencjonalności i reklamowym zapleczu niektórych działań swoich idoli czy ulubionych marek.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Udzielenie odpowiedzi na pytania zajmie młodzieży około 10 minut, ale wnioski, które będzie można dzięki temu wyciągnąć, pozwolą nie tylko dokładniej poznać nauczycielom i rodzicom swoich wychowanków, ale też dostarczyć cennej wiedzy branży marketingowej. Na jej podstawie będzie można budować lepsze strategie oraz bardziej precyzyjnie dobierać działania i influencerów.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 także możesz wziąć udział w badaniu, jeżeli tylko spełniasz wymagane kryterium wiekowe, czyli jesteś uczniem i masz od 15 do 20 lat. Wystarczy, że klikniesz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wypełnisz ankietę.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zostanie opracowany i opublikowany, również na Labberze, w IV kwartale 2019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orms.gle/1fVZYcVcPPgdsFPt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2026-08-03T03:41:33+02:00</dcterms:created>
  <dcterms:modified xsi:type="dcterms:W3CDTF">2026-08-03T03:41:33+02:00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