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Facebook Messenger i dołącz do zespołu krakowskiej agencji komunikacji marketingowej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jest agencją komunikacji marketingowej specjalizującą się w prowadzeniu wielokanałowych kampanii reklamowych, łączących off-line i on-line. Bardzo mocne kompetencje social media wzmacnia poprzez rozwój działu Public Relations, a stażysty szuka na Facebooku!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aktualnie poszukuje osoby na stanowisko stażysta w dziale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tu nowatorskie podejście?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standardowych rozmów kwalifikacyjnych</w:t>
      </w:r>
      <w:r>
        <w:rPr>
          <w:rFonts w:ascii="calibri" w:hAnsi="calibri" w:eastAsia="calibri" w:cs="calibri"/>
          <w:sz w:val="24"/>
          <w:szCs w:val="24"/>
        </w:rPr>
        <w:t xml:space="preserve"> ta </w:t>
      </w:r>
      <w:r>
        <w:rPr>
          <w:rFonts w:ascii="calibri" w:hAnsi="calibri" w:eastAsia="calibri" w:cs="calibri"/>
          <w:sz w:val="24"/>
          <w:szCs w:val="24"/>
          <w:b/>
        </w:rPr>
        <w:t xml:space="preserve">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 wykorzystaniu chatbota na Facebook Messenger</w:t>
      </w:r>
      <w:r>
        <w:rPr>
          <w:rFonts w:ascii="calibri" w:hAnsi="calibri" w:eastAsia="calibri" w:cs="calibri"/>
          <w:sz w:val="24"/>
          <w:szCs w:val="24"/>
        </w:rPr>
        <w:t xml:space="preserve">, a udział w niej zajmie maksymalnie kilkanaście minut i możesz wziąć w nim udział z dowolnego miejsca na świecie oraz w każdej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jak, masz teraz czas? W takim razie uruchom Messenger’a, klikając 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m.me/AbananaAdvertising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rozpocznij rozmowę słowem „PR” i sprawdź sam... jak to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bananaAdvertising/" TargetMode="External"/><Relationship Id="rId9" Type="http://schemas.openxmlformats.org/officeDocument/2006/relationships/hyperlink" Target="http://grupaeura7.biuroprasowe.pl/word/?hash=0aa6576728a5b13f9c71e65737534010&amp;id=87156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2025-10-15T08:31:35+02:00</dcterms:created>
  <dcterms:modified xsi:type="dcterms:W3CDTF">2025-10-15T08:31:35+02:00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