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Prawdziwy obraz polskiego marketingu w raporcie Marketing Survey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prawdziwy obraz polskiego marketingu? Czego szefowie firm oczekują od tytułowego działu? Czy ten zaciągnął dług organizacyjny, który teraz musi spłacać? A może nie będzie w stanie, ponieważ nie jest traktowany w sposób odpowiedni, nie posiada stosownych danych oraz narzędzi? Na te i wiele innych pytań odpowiada pierwszy taki raport w Polsce: Marketing Survey 2020, który został przygotowany przez MKTout, Abananę, Marketing Przy Kawie oraz Brief.pl.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„Marketing. Chyba nie ma drugiego słowa w biznesie, które rodziłoby tyle emocji, skrajnych opinii i fałszywych przekonań. Ten stan wpływa nie tylko na losy marketingu i marketerów, ale przede wszystkim na kondycję biznesu. Przykład: dane jasno wskazują, że firmy mające marketerów w zarządzie w trudnych czasach osiągają o 3% lepsze wyniki niż konkurencja, ale jednocześnie tylko 0,5% członków zarządów to marketerzy i tylko 4% członków zarządu uważa, że marketing może im pomóc w podejmowaniu decyzji” – pisze organizator i pomysłodawca badania oraz raportu Piotr Golczyk, founder MKTout.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badaniach pogłębionych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Survey 2020</w:t>
      </w:r>
      <w:r>
        <w:rPr>
          <w:rFonts w:ascii="calibri" w:hAnsi="calibri" w:eastAsia="calibri" w:cs="calibri"/>
          <w:sz w:val="24"/>
          <w:szCs w:val="24"/>
        </w:rPr>
        <w:t xml:space="preserve">, czyli rozmowach z szefami firm, członkami zarządu, właścicielami wyraźnie widać, że marketing znaczy to, co znaczy dla kogoś, kto trzyma władzę. Od tego,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to ludzie od kolorów </w:t>
      </w:r>
      <w:r>
        <w:rPr>
          <w:rFonts w:ascii="calibri" w:hAnsi="calibri" w:eastAsia="calibri" w:cs="calibri"/>
          <w:sz w:val="24"/>
          <w:szCs w:val="24"/>
        </w:rPr>
        <w:t xml:space="preserve">przez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my mówimy, co robić, a oni szukają narzędzi, </w:t>
      </w: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chciałbym, żeby byli świadomi biznesowo, ale nie są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Działy marketingu często narzekają na swoją sytuację. Za dużo pracy, za mało ludzi, nikt ich nie docenia i gdy tylko firma ma gorszy okres, to zaczyna od zwolnień pracowników w tym właśnie dziale.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 się dzieje? Golczyk stawia śmiałą tezę: Mam wrażenie, że gdyby nie wsparcie konkursów branżowych i „marketingowej braci”, która pomaga sobie wzajemnie, to mielibyśmy najbardziej depresyjną grupę zawodową w Polsce. Jako branża sami kręcimy na siebie bat, zupełnie biernie godząc się na to, że nie próbujemy nawet powalczyć o większą odpowiedzialność w firmie. Po blisko 20 latach pracy w branży doskonale wiem, że to walka z wiatrakami, ale kto nie próbuje, kto nie szuka sposobu, ten nie daje sobie nawet szansy”.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 ten temat sądzą inni niezależni eksperci? Czy mają odmienne zdanie od Piotra Golczyka? Swoimi spostrzeżeniami w raporcie podzielili się również: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Kucała, Category Manager Wawel SA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Grzegorz Barszcz, Wiceprezes zarządu Politan Sp. z o.o. S.K.A., Trener Biznesu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Jacek Szlak, Redaktor naczelny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przy Kawie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Wołek, CEO Grupy Eura7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Mikucki, Dyrektor Departamentu Komunikacji, Marketingu i Sprzedaży Ekstraklasa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Małek, Dyrektor ds. Marketingu i PR Blachotrapez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Bucki, Wiceprezes, CTO j-labs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Wojciech Mach, Managing Director GFT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został podzielony na kilka rozdziałów. Poszczególne sekwencje obejmują m.in. sprecyzowane oczekiwania CEO oraz zarządu wobec działu marketingu, ocenę własną tegoż, ale również próbę zrozumienia tematu budżetu marketingowego w ujęciu decyzyjności, celowości oraz wysokości. Ukazane zostały też różnice w odpowiedziach głównych grup ankietowanych. Swoje zdanie na temat działów marketingu wyraziły także zewnętrzne agencje marketingowe.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Badanie przeprowadziła niezależna agencja badań rynku i opinii publicznej INQUISIO.research w pierwszym kwartale 2020 roku na zlecenie MKTout na grupie 403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Raport, który można pobrać od </w:t>
      </w:r>
      <w:r>
        <w:rPr>
          <w:rFonts w:ascii="calibri" w:hAnsi="calibri" w:eastAsia="calibri" w:cs="calibri"/>
          <w:sz w:val="24"/>
          <w:szCs w:val="24"/>
          <w:b/>
        </w:rPr>
        <w:t xml:space="preserve">2 grudnia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https://www.mktout.com/pl/marketing-survey/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 formę żywego dokumentu, co oznacza, że czytelnik może podzielić się swoim komentarzem do badania, a autorzy umieszczą go w raporcie on-line.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mktout.com/pl/marketing-surv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2026-07-17T14:11:51+02:00</dcterms:created>
  <dcterms:modified xsi:type="dcterms:W3CDTF">2026-07-17T14:11:51+02:00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