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Przed nami drugi Internet ASAP open i krakowski Fuck-up Festival, czyli „Czy żyjemy w fake rzeczywistości?”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We wtorek 22 stycznia o godz. 18:30 w krakowskim Klubie Kwadrat odbędzie się po raz drugi Internet ASAP open*. Wydarzenie jest skierowane do studentów, pasjonatów oraz pracowników działów marketingu i public relations.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Tym razem zaproszeni goście wspólnie podejmą temat:</w:t>
      </w:r>
      <w:r>
        <w:rPr>
          <w:rFonts w:ascii="calibri" w:hAnsi="calibri" w:eastAsia="calibri" w:cs="calibri"/>
          <w:sz w:val="24"/>
          <w:szCs w:val="24"/>
          <w:b/>
        </w:rPr>
        <w:t xml:space="preserve"> „Czy żyjemy w fake rzeczywistości?”</w:t>
      </w:r>
      <w:r>
        <w:rPr>
          <w:rFonts w:ascii="calibri" w:hAnsi="calibri" w:eastAsia="calibri" w:cs="calibri"/>
          <w:sz w:val="24"/>
          <w:szCs w:val="24"/>
        </w:rPr>
        <w:t xml:space="preserve">. Na scenie Klubu Kwadrat wystąpią: </w:t>
      </w:r>
      <w:r>
        <w:rPr>
          <w:rFonts w:ascii="calibri" w:hAnsi="calibri" w:eastAsia="calibri" w:cs="calibri"/>
          <w:sz w:val="24"/>
          <w:szCs w:val="24"/>
          <w:b/>
        </w:rPr>
        <w:t xml:space="preserve">Mateusz Miga</w:t>
      </w:r>
      <w:r>
        <w:rPr>
          <w:rFonts w:ascii="calibri" w:hAnsi="calibri" w:eastAsia="calibri" w:cs="calibri"/>
          <w:sz w:val="24"/>
          <w:szCs w:val="24"/>
        </w:rPr>
        <w:t xml:space="preserve"> z </w:t>
      </w:r>
      <w:r>
        <w:rPr>
          <w:rFonts w:ascii="calibri" w:hAnsi="calibri" w:eastAsia="calibri" w:cs="calibri"/>
          <w:sz w:val="24"/>
          <w:szCs w:val="24"/>
          <w:b/>
        </w:rPr>
        <w:t xml:space="preserve">Dziennika Sport</w:t>
      </w:r>
      <w:r>
        <w:rPr>
          <w:rFonts w:ascii="calibri" w:hAnsi="calibri" w:eastAsia="calibri" w:cs="calibri"/>
          <w:sz w:val="24"/>
          <w:szCs w:val="24"/>
        </w:rPr>
        <w:t xml:space="preserve">, </w:t>
      </w:r>
      <w:r>
        <w:rPr>
          <w:rFonts w:ascii="calibri" w:hAnsi="calibri" w:eastAsia="calibri" w:cs="calibri"/>
          <w:sz w:val="24"/>
          <w:szCs w:val="24"/>
          <w:b/>
        </w:rPr>
        <w:t xml:space="preserve">Michał Zalewski</w:t>
      </w:r>
      <w:r>
        <w:rPr>
          <w:rFonts w:ascii="calibri" w:hAnsi="calibri" w:eastAsia="calibri" w:cs="calibri"/>
          <w:sz w:val="24"/>
          <w:szCs w:val="24"/>
        </w:rPr>
        <w:t xml:space="preserve"> z </w:t>
      </w:r>
      <w:r>
        <w:rPr>
          <w:rFonts w:ascii="calibri" w:hAnsi="calibri" w:eastAsia="calibri" w:cs="calibri"/>
          <w:sz w:val="24"/>
          <w:szCs w:val="24"/>
          <w:b/>
        </w:rPr>
        <w:t xml:space="preserve">Krakowskiego Biura Festiwalowego</w:t>
      </w:r>
      <w:r>
        <w:rPr>
          <w:rFonts w:ascii="calibri" w:hAnsi="calibri" w:eastAsia="calibri" w:cs="calibri"/>
          <w:sz w:val="24"/>
          <w:szCs w:val="24"/>
        </w:rPr>
        <w:t xml:space="preserve">, </w:t>
      </w:r>
      <w:r>
        <w:rPr>
          <w:rFonts w:ascii="calibri" w:hAnsi="calibri" w:eastAsia="calibri" w:cs="calibri"/>
          <w:sz w:val="24"/>
          <w:szCs w:val="24"/>
          <w:b/>
        </w:rPr>
        <w:t xml:space="preserve">Dawid Maj</w:t>
      </w:r>
      <w:r>
        <w:rPr>
          <w:rFonts w:ascii="calibri" w:hAnsi="calibri" w:eastAsia="calibri" w:cs="calibri"/>
          <w:sz w:val="24"/>
          <w:szCs w:val="24"/>
        </w:rPr>
        <w:t xml:space="preserve"> oraz </w:t>
      </w:r>
      <w:r>
        <w:rPr>
          <w:rFonts w:ascii="calibri" w:hAnsi="calibri" w:eastAsia="calibri" w:cs="calibri"/>
          <w:sz w:val="24"/>
          <w:szCs w:val="24"/>
          <w:b/>
        </w:rPr>
        <w:t xml:space="preserve">Aleksander Pawlik</w:t>
      </w:r>
      <w:r>
        <w:rPr>
          <w:rFonts w:ascii="calibri" w:hAnsi="calibri" w:eastAsia="calibri" w:cs="calibri"/>
          <w:sz w:val="24"/>
          <w:szCs w:val="24"/>
        </w:rPr>
        <w:t xml:space="preserve"> z </w:t>
      </w:r>
      <w:r>
        <w:rPr>
          <w:rFonts w:ascii="calibri" w:hAnsi="calibri" w:eastAsia="calibri" w:cs="calibri"/>
          <w:sz w:val="24"/>
          <w:szCs w:val="24"/>
          <w:b/>
        </w:rPr>
        <w:t xml:space="preserve">BeDigital</w:t>
      </w:r>
      <w:r>
        <w:rPr>
          <w:rFonts w:ascii="calibri" w:hAnsi="calibri" w:eastAsia="calibri" w:cs="calibri"/>
          <w:sz w:val="24"/>
          <w:szCs w:val="24"/>
        </w:rPr>
        <w:t xml:space="preserve">, </w:t>
      </w:r>
      <w:r>
        <w:rPr>
          <w:rFonts w:ascii="calibri" w:hAnsi="calibri" w:eastAsia="calibri" w:cs="calibri"/>
          <w:sz w:val="24"/>
          <w:szCs w:val="24"/>
          <w:b/>
        </w:rPr>
        <w:t xml:space="preserve">Konrad Syga</w:t>
      </w:r>
      <w:r>
        <w:rPr>
          <w:rFonts w:ascii="calibri" w:hAnsi="calibri" w:eastAsia="calibri" w:cs="calibri"/>
          <w:sz w:val="24"/>
          <w:szCs w:val="24"/>
        </w:rPr>
        <w:t xml:space="preserve"> i </w:t>
      </w:r>
      <w:r>
        <w:rPr>
          <w:rFonts w:ascii="calibri" w:hAnsi="calibri" w:eastAsia="calibri" w:cs="calibri"/>
          <w:sz w:val="24"/>
          <w:szCs w:val="24"/>
          <w:b/>
        </w:rPr>
        <w:t xml:space="preserve">Monika Klimkiewicz</w:t>
      </w:r>
      <w:r>
        <w:rPr>
          <w:rFonts w:ascii="calibri" w:hAnsi="calibri" w:eastAsia="calibri" w:cs="calibri"/>
          <w:sz w:val="24"/>
          <w:szCs w:val="24"/>
        </w:rPr>
        <w:t xml:space="preserve"> z </w:t>
      </w:r>
      <w:r>
        <w:rPr>
          <w:rFonts w:ascii="calibri" w:hAnsi="calibri" w:eastAsia="calibri" w:cs="calibri"/>
          <w:sz w:val="24"/>
          <w:szCs w:val="24"/>
          <w:b/>
        </w:rPr>
        <w:t xml:space="preserve">BrandOxygen</w:t>
      </w:r>
      <w:r>
        <w:rPr>
          <w:rFonts w:ascii="calibri" w:hAnsi="calibri" w:eastAsia="calibri" w:cs="calibri"/>
          <w:sz w:val="24"/>
          <w:szCs w:val="24"/>
        </w:rPr>
        <w:t xml:space="preserve">, a także </w:t>
      </w:r>
      <w:r>
        <w:rPr>
          <w:rFonts w:ascii="calibri" w:hAnsi="calibri" w:eastAsia="calibri" w:cs="calibri"/>
          <w:sz w:val="24"/>
          <w:szCs w:val="24"/>
          <w:b/>
        </w:rPr>
        <w:t xml:space="preserve">Łukasz Wołek</w:t>
      </w:r>
      <w:r>
        <w:rPr>
          <w:rFonts w:ascii="calibri" w:hAnsi="calibri" w:eastAsia="calibri" w:cs="calibri"/>
          <w:sz w:val="24"/>
          <w:szCs w:val="24"/>
        </w:rPr>
        <w:t xml:space="preserve"> oraz </w:t>
      </w:r>
      <w:r>
        <w:rPr>
          <w:rFonts w:ascii="calibri" w:hAnsi="calibri" w:eastAsia="calibri" w:cs="calibri"/>
          <w:sz w:val="24"/>
          <w:szCs w:val="24"/>
          <w:b/>
        </w:rPr>
        <w:t xml:space="preserve">Maks Michalczak</w:t>
      </w:r>
      <w:r>
        <w:rPr>
          <w:rFonts w:ascii="calibri" w:hAnsi="calibri" w:eastAsia="calibri" w:cs="calibri"/>
          <w:sz w:val="24"/>
          <w:szCs w:val="24"/>
        </w:rPr>
        <w:t xml:space="preserve"> z agencji </w:t>
      </w:r>
      <w:r>
        <w:rPr>
          <w:rFonts w:ascii="calibri" w:hAnsi="calibri" w:eastAsia="calibri" w:cs="calibri"/>
          <w:sz w:val="24"/>
          <w:szCs w:val="24"/>
          <w:b/>
        </w:rPr>
        <w:t xml:space="preserve">Abanana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Piotr Golczyk</w:t>
      </w:r>
      <w:r>
        <w:rPr>
          <w:rFonts w:ascii="calibri" w:hAnsi="calibri" w:eastAsia="calibri" w:cs="calibri"/>
          <w:sz w:val="24"/>
          <w:szCs w:val="24"/>
        </w:rPr>
        <w:t xml:space="preserve"> – autor książki „Jak zbudować efektywny dział marketingu?” – poprowadzi </w:t>
      </w:r>
      <w:r>
        <w:rPr>
          <w:rFonts w:ascii="calibri" w:hAnsi="calibri" w:eastAsia="calibri" w:cs="calibri"/>
          <w:sz w:val="24"/>
          <w:szCs w:val="24"/>
          <w:b/>
        </w:rPr>
        <w:t xml:space="preserve">Marketing Fuck-up Festival</w:t>
      </w:r>
      <w:r>
        <w:rPr>
          <w:rFonts w:ascii="calibri" w:hAnsi="calibri" w:eastAsia="calibri" w:cs="calibri"/>
          <w:sz w:val="24"/>
          <w:szCs w:val="24"/>
        </w:rPr>
        <w:t xml:space="preserve">, czyli przegląd nieudanych projektów, które współtworzyli i za które odpowiadali uczestnicy Internet ASAP open. Przypominamy hasło i zarazem ideę tego cyklicznego przedsięwzięcia: „Pokaż nam swoją wtopę i to, czego Cię nauczyła!”. Warto posłuchać!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wydarzenie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 można zapisywać się na Facebooku</w:t>
        </w:r>
      </w:hyperlink>
    </w:p>
    <w:p>
      <w:pPr>
        <w:spacing w:before="0" w:after="300"/>
      </w:pPr>
    </w:p>
    <w:p>
      <w:pPr>
        <w:jc w:val="center"/>
      </w:pPr>
      <w:r>
        <w:pict>
          <v:shape type="#_x0000_t75" style="width:900px; height:471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Agenda spotkania: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18:30 – 18:55</w:t>
      </w:r>
    </w:p>
    <w:p>
      <w:r>
        <w:rPr>
          <w:rFonts w:ascii="calibri" w:hAnsi="calibri" w:eastAsia="calibri" w:cs="calibri"/>
          <w:sz w:val="24"/>
          <w:szCs w:val="24"/>
          <w:b/>
        </w:rPr>
        <w:t xml:space="preserve">Jak odnaleźć się w świecie fake newsów?</w:t>
      </w:r>
    </w:p>
    <w:p>
      <w:r>
        <w:rPr>
          <w:rFonts w:ascii="calibri" w:hAnsi="calibri" w:eastAsia="calibri" w:cs="calibri"/>
          <w:sz w:val="24"/>
          <w:szCs w:val="24"/>
        </w:rPr>
        <w:t xml:space="preserve">Prowadzący: Maks Michalczak, PR Manager Abanana i Eura7</w:t>
      </w:r>
    </w:p>
    <w:p>
      <w:r>
        <w:rPr>
          <w:rFonts w:ascii="calibri" w:hAnsi="calibri" w:eastAsia="calibri" w:cs="calibri"/>
          <w:sz w:val="24"/>
          <w:szCs w:val="24"/>
        </w:rPr>
        <w:t xml:space="preserve">Gość specjalny: Mateusz Miga, Dziennik Sport</w:t>
      </w:r>
    </w:p>
    <w:p/>
    <w:p/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18:55 – 19:20</w:t>
      </w:r>
    </w:p>
    <w:p>
      <w:r>
        <w:rPr>
          <w:rFonts w:ascii="calibri" w:hAnsi="calibri" w:eastAsia="calibri" w:cs="calibri"/>
          <w:sz w:val="24"/>
          <w:szCs w:val="24"/>
          <w:b/>
        </w:rPr>
        <w:t xml:space="preserve">Kryzysy: zapobiegać czy leczyć? Festiwal Muzyki Filmowej w Krakowie</w:t>
      </w:r>
    </w:p>
    <w:p>
      <w:r>
        <w:rPr>
          <w:rFonts w:ascii="calibri" w:hAnsi="calibri" w:eastAsia="calibri" w:cs="calibri"/>
          <w:sz w:val="24"/>
          <w:szCs w:val="24"/>
        </w:rPr>
        <w:t xml:space="preserve">Prowadzący: Michał Zalewski, Rzecznik KBF</w:t>
      </w:r>
    </w:p>
    <w:p/>
    <w:p/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19:20 – 19:35</w:t>
      </w:r>
    </w:p>
    <w:p>
      <w:r>
        <w:rPr>
          <w:rFonts w:ascii="calibri" w:hAnsi="calibri" w:eastAsia="calibri" w:cs="calibri"/>
          <w:sz w:val="24"/>
          <w:szCs w:val="24"/>
          <w:b/>
        </w:rPr>
        <w:t xml:space="preserve">Jak Wójt Gminy Kraszewniki walczył z ACTA – fake news case study</w:t>
      </w:r>
    </w:p>
    <w:p>
      <w:r>
        <w:rPr>
          <w:rFonts w:ascii="calibri" w:hAnsi="calibri" w:eastAsia="calibri" w:cs="calibri"/>
          <w:sz w:val="24"/>
          <w:szCs w:val="24"/>
        </w:rPr>
        <w:t xml:space="preserve">Prowadzący: Łukasz Wołek, CEO Abanana i Eura7</w:t>
      </w:r>
    </w:p>
    <w:p/>
    <w:p/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19:35 – 19:55</w:t>
      </w:r>
    </w:p>
    <w:p>
      <w:r>
        <w:rPr>
          <w:rFonts w:ascii="calibri" w:hAnsi="calibri" w:eastAsia="calibri" w:cs="calibri"/>
          <w:sz w:val="24"/>
          <w:szCs w:val="24"/>
          <w:b/>
        </w:rPr>
        <w:t xml:space="preserve">Fake dane, czyli skąd się biorą dane w Internecie i czy można im ufać?</w:t>
      </w:r>
    </w:p>
    <w:p>
      <w:r>
        <w:rPr>
          <w:rFonts w:ascii="calibri" w:hAnsi="calibri" w:eastAsia="calibri" w:cs="calibri"/>
          <w:sz w:val="24"/>
          <w:szCs w:val="24"/>
        </w:rPr>
        <w:t xml:space="preserve">Prowadzący: Dawid Maj, Aleksander Pawlik, BeDigital</w:t>
      </w:r>
    </w:p>
    <w:p/>
    <w:p/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19:55-20:15</w:t>
      </w:r>
    </w:p>
    <w:p>
      <w:r>
        <w:rPr>
          <w:rFonts w:ascii="calibri" w:hAnsi="calibri" w:eastAsia="calibri" w:cs="calibri"/>
          <w:sz w:val="24"/>
          <w:szCs w:val="24"/>
          <w:b/>
        </w:rPr>
        <w:t xml:space="preserve">Wszyscy kłamią, czyli kilka słów o „fake newsach” w mediach społecznościowych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r>
        <w:rPr>
          <w:rFonts w:ascii="calibri" w:hAnsi="calibri" w:eastAsia="calibri" w:cs="calibri"/>
          <w:sz w:val="24"/>
          <w:szCs w:val="24"/>
        </w:rPr>
        <w:t xml:space="preserve">Prowadzący: Konrad Syga, Monika Klimkiewicz, BrandOxygen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20:15</w:t>
      </w:r>
    </w:p>
    <w:p>
      <w:r>
        <w:rPr>
          <w:rFonts w:ascii="calibri" w:hAnsi="calibri" w:eastAsia="calibri" w:cs="calibri"/>
          <w:sz w:val="24"/>
          <w:szCs w:val="24"/>
          <w:b/>
        </w:rPr>
        <w:t xml:space="preserve">Marketing Fuck-up Festival, czyli pokaż nam swoją wtopę i to, czego Cię nauczyła!</w:t>
      </w:r>
    </w:p>
    <w:p>
      <w:r>
        <w:rPr>
          <w:rFonts w:ascii="calibri" w:hAnsi="calibri" w:eastAsia="calibri" w:cs="calibri"/>
          <w:sz w:val="24"/>
          <w:szCs w:val="24"/>
        </w:rPr>
        <w:t xml:space="preserve">Prowadzący: Piotr Golczyk, autor książki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Jak zbudować efektywny dział marketingu?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Organizatorem wydarzenia jest agencja komunikacji marketingowej Abanana oraz spółka technologii webowych Eura7. </w:t>
      </w:r>
    </w:p>
    <w:p/>
    <w:p>
      <w:r>
        <w:rPr>
          <w:rFonts w:ascii="calibri" w:hAnsi="calibri" w:eastAsia="calibri" w:cs="calibri"/>
          <w:sz w:val="24"/>
          <w:szCs w:val="24"/>
          <w:b/>
        </w:rPr>
        <w:t xml:space="preserve">Partnerzy wydarzenia: </w:t>
      </w:r>
      <w:r>
        <w:rPr>
          <w:rFonts w:ascii="calibri" w:hAnsi="calibri" w:eastAsia="calibri" w:cs="calibri"/>
          <w:sz w:val="24"/>
          <w:szCs w:val="24"/>
        </w:rPr>
        <w:t xml:space="preserve">Krakowskie Biuro Festiwalowe, BeDigital, BrandOxygen. </w:t>
      </w:r>
    </w:p>
    <w:p>
      <w:r>
        <w:rPr>
          <w:rFonts w:ascii="calibri" w:hAnsi="calibri" w:eastAsia="calibri" w:cs="calibri"/>
          <w:sz w:val="24"/>
          <w:szCs w:val="24"/>
          <w:b/>
        </w:rPr>
        <w:t xml:space="preserve">Patron medialny:</w:t>
      </w:r>
      <w:r>
        <w:rPr>
          <w:rFonts w:ascii="calibri" w:hAnsi="calibri" w:eastAsia="calibri" w:cs="calibri"/>
          <w:sz w:val="24"/>
          <w:szCs w:val="24"/>
        </w:rPr>
        <w:t xml:space="preserve"> Marketing przy Kawie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Internet ASAP open to cykl otwartych spotkań, podczas których uczestnicy poznają aktualne trendy w branży digitalowej oraz wymienią się doświadczeniami.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– Uważamy, że uczelnie pozostawiają studentom dużo wolnego pola do uzupełnienia wiedzy z dziedziny digitalu i marketingu. Potwierdzają to osoby starające się o pracę w agencjach. Wierzymy w Kraków jako stolicę polskiego digitalu. Chcielibyśmy zaszczepić tę ideę lokalnemu środowisku, a następnie nadać jej wymiar ogólnopolski poprzez szeroką komunikację </w:t>
      </w:r>
      <w:r>
        <w:rPr>
          <w:rFonts w:ascii="calibri" w:hAnsi="calibri" w:eastAsia="calibri" w:cs="calibri"/>
          <w:sz w:val="24"/>
          <w:szCs w:val="24"/>
        </w:rPr>
        <w:t xml:space="preserve">– wyjaśnia Łukasz Wołek, CEO agencji Abanana i Eura7.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*Dla pierwszych 50 osób, które udostępnią zapiszą się na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wydarzenie</w:t>
        </w:r>
      </w:hyperlink>
      <w:r>
        <w:rPr>
          <w:rFonts w:ascii="calibri" w:hAnsi="calibri" w:eastAsia="calibri" w:cs="calibri"/>
          <w:sz w:val="24"/>
          <w:szCs w:val="24"/>
        </w:rPr>
        <w:t xml:space="preserve"> na Facebooku i udostępnią publicznie, dodając hashtag #asapopen2, organizator przygotował kupony wymienne na napoje 0,2 i piwo.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facebook.com/events/357373405089784/" TargetMode="External"/><Relationship Id="rId8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2026-11-08T17:26:37+01:00</dcterms:created>
  <dcterms:modified xsi:type="dcterms:W3CDTF">2026-11-08T17:26:37+01:00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